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BA36" w14:textId="77777777" w:rsidR="008C6660" w:rsidRPr="009F159B" w:rsidRDefault="008C6660" w:rsidP="004F0BAB">
      <w:pPr>
        <w:spacing w:after="0" w:line="360" w:lineRule="auto"/>
        <w:rPr>
          <w:rFonts w:asciiTheme="majorBidi" w:eastAsia="ＭＳ 明朝" w:hAnsiTheme="majorBidi" w:cstheme="majorBidi"/>
          <w:b/>
          <w:color w:val="FF9900"/>
          <w:kern w:val="2"/>
          <w:sz w:val="28"/>
          <w:szCs w:val="28"/>
        </w:rPr>
      </w:pPr>
      <w:r w:rsidRPr="009F159B">
        <w:rPr>
          <w:rFonts w:asciiTheme="majorBidi" w:eastAsia="ＭＳ 明朝" w:hAnsiTheme="majorBidi" w:cstheme="majorBidi"/>
          <w:b/>
          <w:color w:val="FF9900"/>
          <w:kern w:val="2"/>
          <w:sz w:val="28"/>
          <w:szCs w:val="28"/>
        </w:rPr>
        <w:t>プレスリリース</w:t>
      </w:r>
    </w:p>
    <w:p w14:paraId="41A5CB30" w14:textId="30D26D30" w:rsidR="008C6660" w:rsidRPr="009F159B" w:rsidRDefault="008C6660" w:rsidP="004F0BAB">
      <w:pPr>
        <w:spacing w:after="0" w:line="360" w:lineRule="auto"/>
        <w:rPr>
          <w:rFonts w:asciiTheme="majorBidi" w:eastAsia="ＭＳ 明朝" w:hAnsiTheme="majorBidi" w:cstheme="majorBidi"/>
          <w:b/>
          <w:color w:val="FF9900"/>
          <w:kern w:val="2"/>
          <w:sz w:val="28"/>
          <w:szCs w:val="28"/>
        </w:rPr>
      </w:pPr>
      <w:r w:rsidRPr="009F159B">
        <w:rPr>
          <w:rFonts w:asciiTheme="majorBidi" w:eastAsia="ＭＳ 明朝" w:hAnsiTheme="majorBidi" w:cstheme="majorBidi"/>
          <w:b/>
          <w:bCs/>
          <w:sz w:val="28"/>
          <w:szCs w:val="28"/>
        </w:rPr>
        <w:t>令和</w:t>
      </w:r>
      <w:r w:rsidR="0060394F">
        <w:rPr>
          <w:rFonts w:asciiTheme="majorBidi" w:eastAsia="ＭＳ 明朝" w:hAnsiTheme="majorBidi" w:cstheme="majorBidi" w:hint="eastAsia"/>
          <w:b/>
          <w:bCs/>
          <w:sz w:val="28"/>
          <w:szCs w:val="28"/>
        </w:rPr>
        <w:t>５</w:t>
      </w:r>
      <w:r w:rsidRPr="009F159B">
        <w:rPr>
          <w:rFonts w:asciiTheme="majorBidi" w:eastAsia="ＭＳ 明朝" w:hAnsiTheme="majorBidi" w:cstheme="majorBidi"/>
          <w:b/>
          <w:bCs/>
          <w:sz w:val="28"/>
          <w:szCs w:val="28"/>
        </w:rPr>
        <w:t>年度草の根・人間の安全保障無償資金協力：</w:t>
      </w:r>
    </w:p>
    <w:p w14:paraId="1070BFDD" w14:textId="1464E237" w:rsidR="008C6660" w:rsidRPr="009F159B" w:rsidRDefault="008F3B41" w:rsidP="004F0BAB">
      <w:pPr>
        <w:pStyle w:val="Default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eastAsia="ja-JP"/>
        </w:rPr>
      </w:pPr>
      <w:r w:rsidRPr="008F3B41">
        <w:rPr>
          <w:rFonts w:asciiTheme="majorBidi" w:hAnsiTheme="majorBidi" w:cstheme="majorBidi" w:hint="eastAsia"/>
          <w:b/>
          <w:bCs/>
          <w:sz w:val="28"/>
          <w:szCs w:val="28"/>
          <w:lang w:eastAsia="ja-JP"/>
        </w:rPr>
        <w:t>コタイク州ザッカゾール市山火事対策強化計画</w:t>
      </w:r>
      <w:r w:rsidR="00E336ED">
        <w:rPr>
          <w:rFonts w:asciiTheme="majorBidi" w:hAnsiTheme="majorBidi" w:cstheme="majorBidi" w:hint="eastAsia"/>
          <w:b/>
          <w:bCs/>
          <w:sz w:val="28"/>
          <w:szCs w:val="28"/>
          <w:lang w:eastAsia="ja-JP"/>
        </w:rPr>
        <w:t xml:space="preserve">　</w:t>
      </w:r>
      <w:r w:rsidR="007E5EBA">
        <w:rPr>
          <w:rFonts w:asciiTheme="majorBidi" w:hAnsiTheme="majorBidi" w:cstheme="majorBidi" w:hint="eastAsia"/>
          <w:b/>
          <w:bCs/>
          <w:sz w:val="28"/>
          <w:szCs w:val="28"/>
          <w:lang w:eastAsia="ja-JP"/>
        </w:rPr>
        <w:t>供与式</w:t>
      </w:r>
      <w:r w:rsidR="008C6660" w:rsidRPr="009F159B">
        <w:rPr>
          <w:rFonts w:asciiTheme="majorBidi" w:hAnsiTheme="majorBidi" w:cstheme="majorBidi"/>
          <w:b/>
          <w:bCs/>
          <w:sz w:val="28"/>
          <w:szCs w:val="28"/>
          <w:lang w:eastAsia="ja-JP"/>
        </w:rPr>
        <w:t>の実施</w:t>
      </w:r>
    </w:p>
    <w:p w14:paraId="4497D0A6" w14:textId="58BBB985" w:rsidR="008C6660" w:rsidRPr="009F159B" w:rsidRDefault="008C6660" w:rsidP="004F0BAB">
      <w:pPr>
        <w:pStyle w:val="whitespace-pre-wrap"/>
        <w:pBdr>
          <w:bottom w:val="single" w:sz="6" w:space="1" w:color="auto"/>
        </w:pBdr>
        <w:spacing w:before="0" w:beforeAutospacing="0" w:after="0" w:afterAutospacing="0" w:line="360" w:lineRule="auto"/>
        <w:rPr>
          <w:rFonts w:asciiTheme="majorBidi" w:eastAsia="ＭＳ 明朝" w:hAnsiTheme="majorBidi" w:cstheme="majorBidi"/>
          <w:sz w:val="22"/>
          <w:szCs w:val="22"/>
          <w:lang w:eastAsia="ja-JP"/>
        </w:rPr>
      </w:pPr>
      <w:r w:rsidRPr="009F159B">
        <w:rPr>
          <w:rFonts w:asciiTheme="majorBidi" w:eastAsia="ＭＳ 明朝" w:hAnsiTheme="majorBidi" w:cstheme="majorBidi"/>
          <w:sz w:val="22"/>
          <w:szCs w:val="22"/>
          <w:lang w:eastAsia="ja-JP"/>
        </w:rPr>
        <w:t>エレバン：令和</w:t>
      </w:r>
      <w:r w:rsidR="00E336ED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7</w:t>
      </w:r>
      <w:r w:rsidRPr="009F159B">
        <w:rPr>
          <w:rFonts w:asciiTheme="majorBidi" w:eastAsia="ＭＳ 明朝" w:hAnsiTheme="majorBidi" w:cstheme="majorBidi"/>
          <w:sz w:val="22"/>
          <w:szCs w:val="22"/>
          <w:lang w:eastAsia="ja-JP"/>
        </w:rPr>
        <w:t>年</w:t>
      </w:r>
      <w:r w:rsidR="008F3B41">
        <w:rPr>
          <w:rFonts w:asciiTheme="majorBidi" w:eastAsia="ＭＳ 明朝" w:hAnsiTheme="majorBidi" w:cstheme="majorBidi"/>
          <w:sz w:val="22"/>
          <w:szCs w:val="22"/>
          <w:lang w:eastAsia="ja-JP"/>
        </w:rPr>
        <w:t>6</w:t>
      </w:r>
      <w:r w:rsidRPr="009F159B">
        <w:rPr>
          <w:rFonts w:asciiTheme="majorBidi" w:eastAsia="ＭＳ 明朝" w:hAnsiTheme="majorBidi" w:cstheme="majorBidi"/>
          <w:sz w:val="22"/>
          <w:szCs w:val="22"/>
          <w:lang w:eastAsia="ja-JP"/>
        </w:rPr>
        <w:t>月</w:t>
      </w:r>
      <w:r w:rsidR="008F3B41">
        <w:rPr>
          <w:rFonts w:asciiTheme="majorBidi" w:eastAsia="ＭＳ 明朝" w:hAnsiTheme="majorBidi" w:cstheme="majorBidi"/>
          <w:sz w:val="22"/>
          <w:szCs w:val="22"/>
          <w:lang w:eastAsia="ja-JP"/>
        </w:rPr>
        <w:t>4</w:t>
      </w:r>
      <w:r w:rsidRPr="009F159B">
        <w:rPr>
          <w:rFonts w:asciiTheme="majorBidi" w:eastAsia="ＭＳ 明朝" w:hAnsiTheme="majorBidi" w:cstheme="majorBidi"/>
          <w:sz w:val="22"/>
          <w:szCs w:val="22"/>
          <w:lang w:eastAsia="ja-JP"/>
        </w:rPr>
        <w:t>日</w:t>
      </w:r>
    </w:p>
    <w:p w14:paraId="74B98776" w14:textId="19602131" w:rsidR="00E85343" w:rsidRPr="000C7DCF" w:rsidRDefault="008C6660" w:rsidP="008F3B41">
      <w:pPr>
        <w:pStyle w:val="whitespace-pre-wrap"/>
        <w:spacing w:before="240" w:after="0" w:line="360" w:lineRule="auto"/>
        <w:rPr>
          <w:rFonts w:asciiTheme="majorBidi" w:eastAsia="ＭＳ 明朝" w:hAnsiTheme="majorBidi" w:cstheme="majorBidi"/>
          <w:sz w:val="22"/>
          <w:szCs w:val="22"/>
          <w:lang w:eastAsia="ja-JP"/>
        </w:rPr>
      </w:pPr>
      <w:r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 xml:space="preserve">　令和</w:t>
      </w:r>
      <w:r w:rsidR="00E336ED"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>7</w:t>
      </w:r>
      <w:r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>年</w:t>
      </w:r>
      <w:r w:rsidR="008F3B41">
        <w:rPr>
          <w:rFonts w:asciiTheme="majorBidi" w:eastAsia="ＭＳ 明朝" w:hAnsiTheme="majorBidi" w:cstheme="majorBidi"/>
          <w:sz w:val="22"/>
          <w:szCs w:val="22"/>
          <w:lang w:eastAsia="ja-JP"/>
        </w:rPr>
        <w:t>6</w:t>
      </w:r>
      <w:r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>月</w:t>
      </w:r>
      <w:r w:rsidR="008F3B41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4</w:t>
      </w:r>
      <w:r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>日、草の根・人間の安全保障無償資金協力「</w:t>
      </w:r>
      <w:r w:rsidR="008F3B41" w:rsidRPr="008F3B41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コタイク州ザッカゾール市山火事対策強化計画</w:t>
      </w:r>
      <w:r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>」（供与限度額：</w:t>
      </w:r>
      <w:r w:rsidR="008F3B41">
        <w:rPr>
          <w:rFonts w:asciiTheme="majorBidi" w:eastAsia="ＭＳ 明朝" w:hAnsiTheme="majorBidi" w:cstheme="majorBidi"/>
          <w:sz w:val="22"/>
          <w:szCs w:val="22"/>
          <w:lang w:eastAsia="ja-JP"/>
        </w:rPr>
        <w:t>72,915</w:t>
      </w:r>
      <w:r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>米ドル）の</w:t>
      </w:r>
      <w:r w:rsidR="007E5EBA"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>供与式が、</w:t>
      </w:r>
      <w:r w:rsidR="00866B79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メグラゾール緊急災害救援センター</w:t>
      </w:r>
      <w:r w:rsidR="007E5EBA"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>において開催されました。本式典には、青木豊駐アルメニア日本国大使、</w:t>
      </w:r>
      <w:r w:rsidR="008F3B41" w:rsidRPr="008F3B41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アンナ・バグダサリャン</w:t>
      </w:r>
      <w:r w:rsidR="008F3B41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・</w:t>
      </w:r>
      <w:r w:rsidR="008F3B41" w:rsidRPr="008F3B41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経済記者クラブ代表</w:t>
      </w:r>
      <w:r w:rsidR="0049403B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、ツツリャン内務省次官、サハキャン・コタイク州知事、ネルシシャン・アルメニア赤十字代表等</w:t>
      </w:r>
      <w:r w:rsidR="008F3B41" w:rsidRPr="008F3B41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が</w:t>
      </w:r>
      <w:r w:rsidR="008F3B41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出席</w:t>
      </w:r>
      <w:r w:rsidR="007E5EBA"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>しました。</w:t>
      </w:r>
    </w:p>
    <w:p w14:paraId="540C5B5B" w14:textId="2B249A5A" w:rsidR="007E5EBA" w:rsidRPr="000C7DCF" w:rsidRDefault="007E5EBA" w:rsidP="007E5EBA">
      <w:pPr>
        <w:pStyle w:val="whitespace-pre-wrap"/>
        <w:spacing w:before="240" w:beforeAutospacing="0" w:after="0" w:afterAutospacing="0" w:line="360" w:lineRule="auto"/>
        <w:rPr>
          <w:rFonts w:asciiTheme="majorBidi" w:eastAsia="ＭＳ 明朝" w:hAnsiTheme="majorBidi" w:cstheme="majorBidi"/>
          <w:sz w:val="22"/>
          <w:szCs w:val="22"/>
          <w:lang w:eastAsia="ja-JP"/>
        </w:rPr>
      </w:pPr>
      <w:r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 xml:space="preserve">　</w:t>
      </w:r>
      <w:r w:rsidR="004B6229" w:rsidRPr="007F3523">
        <w:rPr>
          <w:rFonts w:asciiTheme="majorBidi" w:eastAsia="ＭＳ 明朝" w:hAnsiTheme="majorBidi" w:cstheme="majorBidi"/>
          <w:sz w:val="22"/>
          <w:szCs w:val="22"/>
          <w:lang w:eastAsia="ja-JP"/>
        </w:rPr>
        <w:t>本</w:t>
      </w:r>
      <w:r w:rsidR="00E01613" w:rsidRPr="007F352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事業はコタイク州ザッカゾール市メグラゾール村にボランティア</w:t>
      </w:r>
      <w:r w:rsidR="00140DFF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消防団</w:t>
      </w:r>
      <w:r w:rsidR="00E01613" w:rsidRPr="007F352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の詰所を建設することにより、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山火事発生時の消防隊到着時間を従来の最長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1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時間から約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15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分に短縮し、ナゴルノ・カラバフからの避難民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1,849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人を含む約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9,000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人の住民の生命と生活を守ることを目的としています。同地域の山火事件数は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2020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年の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15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件から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2022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年には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23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件と年々増加しており、計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453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ヘクタールの森林・住宅地・農地が焼損する深刻な被害が発生して</w:t>
      </w:r>
      <w:r w:rsidR="007F352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います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。そのため、本事業は迅速な初動対応体制の構築を通じて、</w:t>
      </w:r>
      <w:r w:rsidR="007F352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火災発生時の</w:t>
      </w:r>
      <w:r w:rsidR="00E01613" w:rsidRPr="00E01613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地域住民の安全確保という喫緊の課題に応えるものとなります。</w:t>
      </w:r>
    </w:p>
    <w:p w14:paraId="59FB9195" w14:textId="30F5C354" w:rsidR="007E5EBA" w:rsidRPr="000C7DCF" w:rsidRDefault="007E5EBA" w:rsidP="007E5EBA">
      <w:pPr>
        <w:pStyle w:val="whitespace-pre-wrap"/>
        <w:spacing w:before="240" w:beforeAutospacing="0" w:after="0" w:afterAutospacing="0" w:line="360" w:lineRule="auto"/>
        <w:rPr>
          <w:rFonts w:asciiTheme="majorBidi" w:eastAsia="ＭＳ 明朝" w:hAnsiTheme="majorBidi" w:cstheme="majorBidi"/>
          <w:sz w:val="22"/>
          <w:szCs w:val="22"/>
          <w:lang w:eastAsia="ja-JP"/>
        </w:rPr>
      </w:pPr>
      <w:r w:rsidRPr="000C7DCF">
        <w:rPr>
          <w:rFonts w:asciiTheme="majorBidi" w:eastAsia="ＭＳ 明朝" w:hAnsiTheme="majorBidi" w:cstheme="majorBidi"/>
          <w:sz w:val="22"/>
          <w:szCs w:val="22"/>
          <w:lang w:eastAsia="ja-JP"/>
        </w:rPr>
        <w:t xml:space="preserve">　</w:t>
      </w:r>
      <w:r w:rsidR="00E01613" w:rsidRPr="00866B79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バグダサリャン・経済記者クラブ代表は</w:t>
      </w:r>
      <w:r w:rsidR="007F3523" w:rsidRPr="00866B79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、</w:t>
      </w:r>
      <w:r w:rsidR="00E01613" w:rsidRPr="00866B79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「</w:t>
      </w:r>
      <w:r w:rsidR="00866B79" w:rsidRPr="00866B79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山家事などの自然災害の多いこの地域における日本の支援は、我々にとって大変貴重なものです。今回建設された消防ボランティア詰め所は、災害時の初動対応を迅速化させ、被害を抑えるための重要な施設です。これは人間の安全保障の観点からも重要な支援で</w:t>
      </w:r>
      <w:r w:rsidR="00140DFF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あ</w:t>
      </w:r>
      <w:r w:rsidR="00866B79" w:rsidRPr="00866B79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り、コミュニティ全体で協力しながら、この施設を有効に活用していきたいと思います。</w:t>
      </w:r>
      <w:r w:rsidR="00E01613" w:rsidRPr="00866B79">
        <w:rPr>
          <w:rFonts w:asciiTheme="majorBidi" w:eastAsia="ＭＳ 明朝" w:hAnsiTheme="majorBidi" w:cstheme="majorBidi" w:hint="eastAsia"/>
          <w:sz w:val="22"/>
          <w:szCs w:val="22"/>
          <w:lang w:eastAsia="ja-JP"/>
        </w:rPr>
        <w:t>」と述べました。</w:t>
      </w:r>
    </w:p>
    <w:p w14:paraId="3285D5BE" w14:textId="77777777" w:rsidR="004F0BAB" w:rsidRPr="009F159B" w:rsidRDefault="004F0BAB" w:rsidP="004F0BAB">
      <w:pPr>
        <w:spacing w:line="360" w:lineRule="auto"/>
        <w:rPr>
          <w:rFonts w:asciiTheme="majorBidi" w:hAnsiTheme="majorBidi" w:cstheme="majorBidi"/>
        </w:rPr>
      </w:pPr>
      <w:r w:rsidRPr="009F159B">
        <w:rPr>
          <w:rFonts w:asciiTheme="majorBidi" w:hAnsiTheme="majorBidi" w:cstheme="majorBidi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0197C" w:rsidRPr="00B870F6" w14:paraId="30E06DB1" w14:textId="77777777" w:rsidTr="009067EE">
        <w:tc>
          <w:tcPr>
            <w:tcW w:w="5228" w:type="dxa"/>
            <w:vAlign w:val="center"/>
          </w:tcPr>
          <w:p w14:paraId="687715D1" w14:textId="6E364905" w:rsidR="0010197C" w:rsidRDefault="005E6FE1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  <w:bookmarkStart w:id="0" w:name="_Hlk189563625"/>
            <w:r>
              <w:rPr>
                <w:rFonts w:asciiTheme="majorBidi" w:eastAsia="ＭＳ 明朝" w:hAnsiTheme="majorBidi" w:cstheme="majorBidi"/>
                <w:noProof/>
                <w:color w:val="000000"/>
                <w:sz w:val="21"/>
                <w:szCs w:val="21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2C1EFD5" wp14:editId="23818A46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-9525</wp:posOffset>
                  </wp:positionV>
                  <wp:extent cx="3324225" cy="2359660"/>
                  <wp:effectExtent l="0" t="0" r="9525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35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8CDF59" w14:textId="77777777" w:rsidR="0010197C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  <w:p w14:paraId="26612CCE" w14:textId="6D29E560" w:rsidR="0010197C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  <w:p w14:paraId="79009BA5" w14:textId="77777777" w:rsidR="0010197C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  <w:p w14:paraId="27600DB7" w14:textId="77777777" w:rsidR="0010197C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  <w:p w14:paraId="2AFAFA3A" w14:textId="77777777" w:rsidR="0010197C" w:rsidRPr="00B870F6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5228" w:type="dxa"/>
            <w:vAlign w:val="center"/>
          </w:tcPr>
          <w:p w14:paraId="795E4740" w14:textId="3D25CD00" w:rsidR="0010197C" w:rsidRPr="00B870F6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  <w:r>
              <w:rPr>
                <w:rFonts w:asciiTheme="majorBidi" w:eastAsia="ＭＳ 明朝" w:hAnsiTheme="majorBidi" w:cstheme="majorBidi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7A432F5" wp14:editId="36927DD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3322955" cy="23495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955" cy="234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eastAsia="ＭＳ 明朝" w:hAnsiTheme="majorBidi" w:cstheme="majorBidi" w:hint="eastAsia"/>
                <w:color w:val="000000"/>
                <w:sz w:val="21"/>
                <w:szCs w:val="21"/>
              </w:rPr>
              <w:t>P</w:t>
            </w:r>
            <w:r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  <w:t>hoto #2</w:t>
            </w:r>
          </w:p>
        </w:tc>
      </w:tr>
      <w:tr w:rsidR="0010197C" w:rsidRPr="00B870F6" w14:paraId="1D2BDCF5" w14:textId="77777777" w:rsidTr="009067EE">
        <w:trPr>
          <w:trHeight w:val="87"/>
        </w:trPr>
        <w:tc>
          <w:tcPr>
            <w:tcW w:w="5228" w:type="dxa"/>
            <w:vAlign w:val="center"/>
          </w:tcPr>
          <w:p w14:paraId="3482696C" w14:textId="582BB062" w:rsidR="0010197C" w:rsidRPr="00B870F6" w:rsidRDefault="00140DFF" w:rsidP="005E6FE1">
            <w:pPr>
              <w:pStyle w:val="Default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>開所式を祝福する青木大使</w:t>
            </w:r>
          </w:p>
        </w:tc>
        <w:tc>
          <w:tcPr>
            <w:tcW w:w="5228" w:type="dxa"/>
            <w:vAlign w:val="center"/>
          </w:tcPr>
          <w:p w14:paraId="0A13302D" w14:textId="4D80CC3D" w:rsidR="0010197C" w:rsidRPr="00B870F6" w:rsidRDefault="00140DFF" w:rsidP="009067EE">
            <w:pPr>
              <w:spacing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 w:hint="eastAsia"/>
                <w:color w:val="000000"/>
                <w:sz w:val="21"/>
                <w:szCs w:val="21"/>
              </w:rPr>
            </w:pPr>
            <w:r>
              <w:rPr>
                <w:rFonts w:asciiTheme="majorBidi" w:eastAsia="ＭＳ 明朝" w:hAnsiTheme="majorBidi" w:cstheme="majorBidi" w:hint="eastAsia"/>
                <w:color w:val="000000"/>
                <w:sz w:val="21"/>
                <w:szCs w:val="21"/>
              </w:rPr>
              <w:t>バグラサリャン・経済記者クラブ代表</w:t>
            </w:r>
          </w:p>
        </w:tc>
      </w:tr>
      <w:tr w:rsidR="0010197C" w:rsidRPr="00B870F6" w14:paraId="2CF27944" w14:textId="77777777" w:rsidTr="009067EE">
        <w:trPr>
          <w:trHeight w:val="3323"/>
        </w:trPr>
        <w:tc>
          <w:tcPr>
            <w:tcW w:w="5228" w:type="dxa"/>
            <w:vAlign w:val="center"/>
          </w:tcPr>
          <w:p w14:paraId="36C855BB" w14:textId="3BEC68B0" w:rsidR="0010197C" w:rsidRDefault="005E6FE1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  <w:r>
              <w:rPr>
                <w:rFonts w:asciiTheme="majorBidi" w:eastAsia="ＭＳ 明朝" w:hAnsiTheme="majorBidi" w:cstheme="majorBidi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4CEF772D" wp14:editId="321B906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-24765</wp:posOffset>
                  </wp:positionV>
                  <wp:extent cx="3314700" cy="236918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36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97C">
              <w:rPr>
                <w:rFonts w:asciiTheme="majorBidi" w:eastAsia="ＭＳ 明朝" w:hAnsiTheme="majorBidi" w:cstheme="majorBidi" w:hint="eastAsia"/>
                <w:color w:val="000000"/>
                <w:sz w:val="21"/>
                <w:szCs w:val="21"/>
              </w:rPr>
              <w:t>P</w:t>
            </w:r>
            <w:r w:rsidR="0010197C"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  <w:t>hoto #3</w:t>
            </w:r>
          </w:p>
          <w:p w14:paraId="3E8DBFA6" w14:textId="77777777" w:rsidR="0010197C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  <w:p w14:paraId="5EFE1F8A" w14:textId="77777777" w:rsidR="0010197C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  <w:p w14:paraId="560CE1F9" w14:textId="77777777" w:rsidR="0010197C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  <w:p w14:paraId="4745FC6D" w14:textId="77777777" w:rsidR="0010197C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  <w:p w14:paraId="62F1BBCF" w14:textId="77777777" w:rsidR="0010197C" w:rsidRPr="00B870F6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5228" w:type="dxa"/>
            <w:vAlign w:val="center"/>
          </w:tcPr>
          <w:p w14:paraId="6EBEE8B6" w14:textId="35E1AA5C" w:rsidR="0010197C" w:rsidRPr="00B870F6" w:rsidRDefault="0010197C" w:rsidP="009067EE">
            <w:pPr>
              <w:spacing w:before="240"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  <w:r>
              <w:rPr>
                <w:rFonts w:asciiTheme="majorBidi" w:eastAsia="ＭＳ 明朝" w:hAnsiTheme="majorBidi" w:cstheme="majorBidi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797680B1" wp14:editId="6981616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-41910</wp:posOffset>
                  </wp:positionV>
                  <wp:extent cx="3314700" cy="23812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eastAsia="ＭＳ 明朝" w:hAnsiTheme="majorBidi" w:cstheme="majorBidi" w:hint="eastAsia"/>
                <w:color w:val="000000"/>
                <w:sz w:val="21"/>
                <w:szCs w:val="21"/>
              </w:rPr>
              <w:t>P</w:t>
            </w:r>
            <w:r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  <w:t>hoto #4</w:t>
            </w:r>
          </w:p>
        </w:tc>
      </w:tr>
      <w:tr w:rsidR="0010197C" w:rsidRPr="00B870F6" w14:paraId="1978DE29" w14:textId="77777777" w:rsidTr="005E6FE1">
        <w:trPr>
          <w:trHeight w:val="948"/>
        </w:trPr>
        <w:tc>
          <w:tcPr>
            <w:tcW w:w="5228" w:type="dxa"/>
            <w:vAlign w:val="center"/>
          </w:tcPr>
          <w:p w14:paraId="6D22F5F3" w14:textId="74069E92" w:rsidR="0010197C" w:rsidRPr="00140DFF" w:rsidRDefault="00140DFF" w:rsidP="00140DFF">
            <w:pPr>
              <w:pStyle w:val="Default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伝統衣装をまとった地元の子供達のダンスパフォーマンス</w:t>
            </w:r>
          </w:p>
        </w:tc>
        <w:tc>
          <w:tcPr>
            <w:tcW w:w="5228" w:type="dxa"/>
            <w:vAlign w:val="center"/>
          </w:tcPr>
          <w:p w14:paraId="714259B8" w14:textId="416BD906" w:rsidR="0010197C" w:rsidRPr="00B870F6" w:rsidRDefault="00140DFF" w:rsidP="009067EE">
            <w:pPr>
              <w:spacing w:afterLines="30" w:after="108" w:line="360" w:lineRule="auto"/>
              <w:jc w:val="center"/>
              <w:outlineLvl w:val="0"/>
              <w:rPr>
                <w:rFonts w:asciiTheme="majorBidi" w:eastAsia="ＭＳ 明朝" w:hAnsiTheme="majorBidi" w:cstheme="majorBidi"/>
                <w:color w:val="000000"/>
                <w:sz w:val="21"/>
                <w:szCs w:val="21"/>
              </w:rPr>
            </w:pPr>
            <w:r>
              <w:rPr>
                <w:rFonts w:asciiTheme="majorBidi" w:eastAsia="ＭＳ 明朝" w:hAnsiTheme="majorBidi" w:cstheme="majorBidi" w:hint="eastAsia"/>
                <w:color w:val="000000"/>
                <w:sz w:val="21"/>
                <w:szCs w:val="21"/>
              </w:rPr>
              <w:t>建設されたボランティア消防団の詰め所</w:t>
            </w:r>
          </w:p>
        </w:tc>
      </w:tr>
      <w:bookmarkEnd w:id="0"/>
    </w:tbl>
    <w:p w14:paraId="1812E63B" w14:textId="77777777" w:rsidR="006A5427" w:rsidRPr="0010197C" w:rsidRDefault="006A5427" w:rsidP="004F0BAB">
      <w:pPr>
        <w:spacing w:afterLines="30" w:after="108" w:line="360" w:lineRule="auto"/>
        <w:outlineLvl w:val="0"/>
        <w:rPr>
          <w:rFonts w:asciiTheme="majorBidi" w:eastAsia="ＭＳ 明朝" w:hAnsiTheme="majorBidi" w:cstheme="majorBidi"/>
          <w:color w:val="000000"/>
          <w:sz w:val="21"/>
          <w:szCs w:val="21"/>
        </w:rPr>
      </w:pPr>
    </w:p>
    <w:sectPr w:rsidR="006A5427" w:rsidRPr="0010197C" w:rsidSect="002A48A2">
      <w:headerReference w:type="default" r:id="rId11"/>
      <w:pgSz w:w="11906" w:h="16838"/>
      <w:pgMar w:top="36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B041" w14:textId="77777777" w:rsidR="00DF6B62" w:rsidRDefault="00DF6B62" w:rsidP="005974E2">
      <w:pPr>
        <w:spacing w:after="0" w:line="240" w:lineRule="auto"/>
      </w:pPr>
      <w:r>
        <w:separator/>
      </w:r>
    </w:p>
  </w:endnote>
  <w:endnote w:type="continuationSeparator" w:id="0">
    <w:p w14:paraId="16647C28" w14:textId="77777777" w:rsidR="00DF6B62" w:rsidRDefault="00DF6B62" w:rsidP="0059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A4D7" w14:textId="77777777" w:rsidR="00DF6B62" w:rsidRDefault="00DF6B62" w:rsidP="005974E2">
      <w:pPr>
        <w:spacing w:after="0" w:line="240" w:lineRule="auto"/>
      </w:pPr>
      <w:r>
        <w:separator/>
      </w:r>
    </w:p>
  </w:footnote>
  <w:footnote w:type="continuationSeparator" w:id="0">
    <w:p w14:paraId="4105EDC1" w14:textId="77777777" w:rsidR="00DF6B62" w:rsidRDefault="00DF6B62" w:rsidP="0059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F954" w14:textId="64618D9A" w:rsidR="0037420F" w:rsidRDefault="0037420F" w:rsidP="0037420F">
    <w:pPr>
      <w:pStyle w:val="a3"/>
      <w:tabs>
        <w:tab w:val="clear" w:pos="4419"/>
        <w:tab w:val="clear" w:pos="8838"/>
        <w:tab w:val="left" w:pos="5070"/>
        <w:tab w:val="center" w:pos="5233"/>
        <w:tab w:val="right" w:pos="10466"/>
      </w:tabs>
    </w:pPr>
    <w:r>
      <w:rPr>
        <w:noProof/>
      </w:rPr>
      <w:drawing>
        <wp:inline distT="0" distB="0" distL="0" distR="0" wp14:anchorId="30B63526" wp14:editId="5921C5C0">
          <wp:extent cx="685440" cy="457200"/>
          <wp:effectExtent l="19050" t="19050" r="19685" b="190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40" cy="457200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6AAD066" wp14:editId="46A93920">
          <wp:extent cx="503107" cy="457200"/>
          <wp:effectExtent l="0" t="0" r="0" b="0"/>
          <wp:docPr id="3" name="Picture 3" descr="A tree with people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tree with people and le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1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D823506" wp14:editId="5738E61E">
          <wp:extent cx="914400" cy="457200"/>
          <wp:effectExtent l="19050" t="19050" r="19050" b="19050"/>
          <wp:docPr id="2" name="Picture 2" descr="A red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blue and yellow fla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CF"/>
    <w:rsid w:val="000018A2"/>
    <w:rsid w:val="00005126"/>
    <w:rsid w:val="0001051B"/>
    <w:rsid w:val="0001603A"/>
    <w:rsid w:val="00023D8B"/>
    <w:rsid w:val="00025A4F"/>
    <w:rsid w:val="0004074B"/>
    <w:rsid w:val="000445BE"/>
    <w:rsid w:val="0005458A"/>
    <w:rsid w:val="00076A2D"/>
    <w:rsid w:val="000870D4"/>
    <w:rsid w:val="000936E5"/>
    <w:rsid w:val="00097BAA"/>
    <w:rsid w:val="000A4CC2"/>
    <w:rsid w:val="000C7DCF"/>
    <w:rsid w:val="000D50C1"/>
    <w:rsid w:val="000E26B5"/>
    <w:rsid w:val="000F3EC1"/>
    <w:rsid w:val="001001DB"/>
    <w:rsid w:val="0010197C"/>
    <w:rsid w:val="001071DF"/>
    <w:rsid w:val="00113A95"/>
    <w:rsid w:val="001148AD"/>
    <w:rsid w:val="00140DFF"/>
    <w:rsid w:val="00140EBF"/>
    <w:rsid w:val="00144842"/>
    <w:rsid w:val="001712C2"/>
    <w:rsid w:val="00171F93"/>
    <w:rsid w:val="00174817"/>
    <w:rsid w:val="001A0491"/>
    <w:rsid w:val="001A7683"/>
    <w:rsid w:val="001B0CF3"/>
    <w:rsid w:val="001C0CB9"/>
    <w:rsid w:val="001F6058"/>
    <w:rsid w:val="00205365"/>
    <w:rsid w:val="00206C35"/>
    <w:rsid w:val="00215EAF"/>
    <w:rsid w:val="0022240D"/>
    <w:rsid w:val="00224556"/>
    <w:rsid w:val="00224858"/>
    <w:rsid w:val="00237C65"/>
    <w:rsid w:val="0024358F"/>
    <w:rsid w:val="00263302"/>
    <w:rsid w:val="00263DF5"/>
    <w:rsid w:val="0027179C"/>
    <w:rsid w:val="00274C7F"/>
    <w:rsid w:val="00276093"/>
    <w:rsid w:val="0029170E"/>
    <w:rsid w:val="002A48A2"/>
    <w:rsid w:val="002B455C"/>
    <w:rsid w:val="002D54D6"/>
    <w:rsid w:val="00304C79"/>
    <w:rsid w:val="00305A11"/>
    <w:rsid w:val="0032122E"/>
    <w:rsid w:val="00321E5C"/>
    <w:rsid w:val="003378F3"/>
    <w:rsid w:val="00340A31"/>
    <w:rsid w:val="00350F32"/>
    <w:rsid w:val="003625B0"/>
    <w:rsid w:val="003625D5"/>
    <w:rsid w:val="00372B6A"/>
    <w:rsid w:val="0037420F"/>
    <w:rsid w:val="00395028"/>
    <w:rsid w:val="003A3210"/>
    <w:rsid w:val="003A55B2"/>
    <w:rsid w:val="003B58B0"/>
    <w:rsid w:val="003D48E8"/>
    <w:rsid w:val="003F2A27"/>
    <w:rsid w:val="003F5BA3"/>
    <w:rsid w:val="00404050"/>
    <w:rsid w:val="0043755D"/>
    <w:rsid w:val="004423DD"/>
    <w:rsid w:val="004474AE"/>
    <w:rsid w:val="00455043"/>
    <w:rsid w:val="00463018"/>
    <w:rsid w:val="00475060"/>
    <w:rsid w:val="00491F63"/>
    <w:rsid w:val="0049403B"/>
    <w:rsid w:val="004A0A02"/>
    <w:rsid w:val="004B16E6"/>
    <w:rsid w:val="004B2060"/>
    <w:rsid w:val="004B3FDA"/>
    <w:rsid w:val="004B6229"/>
    <w:rsid w:val="004C11C8"/>
    <w:rsid w:val="004C3C0F"/>
    <w:rsid w:val="004C4049"/>
    <w:rsid w:val="004C4BB5"/>
    <w:rsid w:val="004F0BAB"/>
    <w:rsid w:val="004F3580"/>
    <w:rsid w:val="00511E19"/>
    <w:rsid w:val="005238EB"/>
    <w:rsid w:val="005346BB"/>
    <w:rsid w:val="00540CC1"/>
    <w:rsid w:val="0056526E"/>
    <w:rsid w:val="00572845"/>
    <w:rsid w:val="005745C9"/>
    <w:rsid w:val="00574AE6"/>
    <w:rsid w:val="005974E2"/>
    <w:rsid w:val="005A439D"/>
    <w:rsid w:val="005B4AC2"/>
    <w:rsid w:val="005B5B8F"/>
    <w:rsid w:val="005E0B62"/>
    <w:rsid w:val="005E6FE1"/>
    <w:rsid w:val="005E7C1C"/>
    <w:rsid w:val="00602754"/>
    <w:rsid w:val="0060394F"/>
    <w:rsid w:val="006363C1"/>
    <w:rsid w:val="006542F1"/>
    <w:rsid w:val="00656361"/>
    <w:rsid w:val="00663D4C"/>
    <w:rsid w:val="00677CC9"/>
    <w:rsid w:val="00694D3A"/>
    <w:rsid w:val="006966CF"/>
    <w:rsid w:val="0069732F"/>
    <w:rsid w:val="006A504D"/>
    <w:rsid w:val="006A5427"/>
    <w:rsid w:val="006B63B2"/>
    <w:rsid w:val="006E327E"/>
    <w:rsid w:val="006F57B5"/>
    <w:rsid w:val="006F78F8"/>
    <w:rsid w:val="00712C25"/>
    <w:rsid w:val="00713850"/>
    <w:rsid w:val="00714F18"/>
    <w:rsid w:val="00723052"/>
    <w:rsid w:val="0075690B"/>
    <w:rsid w:val="007619E5"/>
    <w:rsid w:val="007868FD"/>
    <w:rsid w:val="007940D7"/>
    <w:rsid w:val="00797668"/>
    <w:rsid w:val="007B36D1"/>
    <w:rsid w:val="007C3B11"/>
    <w:rsid w:val="007C41D6"/>
    <w:rsid w:val="007E5065"/>
    <w:rsid w:val="007E5EBA"/>
    <w:rsid w:val="007E6399"/>
    <w:rsid w:val="007F3523"/>
    <w:rsid w:val="00801068"/>
    <w:rsid w:val="00801A80"/>
    <w:rsid w:val="008021C2"/>
    <w:rsid w:val="008056BF"/>
    <w:rsid w:val="00821D70"/>
    <w:rsid w:val="00826E92"/>
    <w:rsid w:val="0083065D"/>
    <w:rsid w:val="00835BB4"/>
    <w:rsid w:val="00841136"/>
    <w:rsid w:val="008576A3"/>
    <w:rsid w:val="008618F9"/>
    <w:rsid w:val="00866B79"/>
    <w:rsid w:val="008677EA"/>
    <w:rsid w:val="0088697B"/>
    <w:rsid w:val="00892052"/>
    <w:rsid w:val="008A340F"/>
    <w:rsid w:val="008A6D3F"/>
    <w:rsid w:val="008B1971"/>
    <w:rsid w:val="008C5150"/>
    <w:rsid w:val="008C6660"/>
    <w:rsid w:val="008C76B7"/>
    <w:rsid w:val="008D3150"/>
    <w:rsid w:val="008E1D1C"/>
    <w:rsid w:val="008E6C8F"/>
    <w:rsid w:val="008F3B41"/>
    <w:rsid w:val="00907D01"/>
    <w:rsid w:val="009101E0"/>
    <w:rsid w:val="009123D1"/>
    <w:rsid w:val="009146DE"/>
    <w:rsid w:val="00924BE5"/>
    <w:rsid w:val="009360E8"/>
    <w:rsid w:val="0097144A"/>
    <w:rsid w:val="009746D3"/>
    <w:rsid w:val="00977666"/>
    <w:rsid w:val="009836B3"/>
    <w:rsid w:val="009A6631"/>
    <w:rsid w:val="009B760F"/>
    <w:rsid w:val="009D494E"/>
    <w:rsid w:val="009D5B0C"/>
    <w:rsid w:val="009E76F2"/>
    <w:rsid w:val="009F159B"/>
    <w:rsid w:val="009F1858"/>
    <w:rsid w:val="009F43C9"/>
    <w:rsid w:val="00A01151"/>
    <w:rsid w:val="00A123E6"/>
    <w:rsid w:val="00A13398"/>
    <w:rsid w:val="00A368E0"/>
    <w:rsid w:val="00A51E41"/>
    <w:rsid w:val="00A61EFC"/>
    <w:rsid w:val="00A72C27"/>
    <w:rsid w:val="00A75B95"/>
    <w:rsid w:val="00A81170"/>
    <w:rsid w:val="00A819D4"/>
    <w:rsid w:val="00A93F89"/>
    <w:rsid w:val="00AB2CE2"/>
    <w:rsid w:val="00AC030B"/>
    <w:rsid w:val="00AE1EEF"/>
    <w:rsid w:val="00AE2BDF"/>
    <w:rsid w:val="00AF5CB8"/>
    <w:rsid w:val="00AF6981"/>
    <w:rsid w:val="00B225D5"/>
    <w:rsid w:val="00B300FB"/>
    <w:rsid w:val="00B44997"/>
    <w:rsid w:val="00B4663F"/>
    <w:rsid w:val="00B47347"/>
    <w:rsid w:val="00B52FD6"/>
    <w:rsid w:val="00B66B5E"/>
    <w:rsid w:val="00B75D37"/>
    <w:rsid w:val="00B762CF"/>
    <w:rsid w:val="00B94425"/>
    <w:rsid w:val="00B96F36"/>
    <w:rsid w:val="00BA2E09"/>
    <w:rsid w:val="00BA7792"/>
    <w:rsid w:val="00BB14EB"/>
    <w:rsid w:val="00BC2E48"/>
    <w:rsid w:val="00BD041F"/>
    <w:rsid w:val="00C147DC"/>
    <w:rsid w:val="00C15B74"/>
    <w:rsid w:val="00C35483"/>
    <w:rsid w:val="00C376DD"/>
    <w:rsid w:val="00C53E97"/>
    <w:rsid w:val="00C54366"/>
    <w:rsid w:val="00C56569"/>
    <w:rsid w:val="00C65786"/>
    <w:rsid w:val="00C72933"/>
    <w:rsid w:val="00C758AB"/>
    <w:rsid w:val="00C75F6B"/>
    <w:rsid w:val="00C766E2"/>
    <w:rsid w:val="00C80724"/>
    <w:rsid w:val="00C80778"/>
    <w:rsid w:val="00C91482"/>
    <w:rsid w:val="00CC4C25"/>
    <w:rsid w:val="00CD205D"/>
    <w:rsid w:val="00CE058B"/>
    <w:rsid w:val="00CE353A"/>
    <w:rsid w:val="00D00911"/>
    <w:rsid w:val="00D0267C"/>
    <w:rsid w:val="00D127F6"/>
    <w:rsid w:val="00D22035"/>
    <w:rsid w:val="00D244A8"/>
    <w:rsid w:val="00D46769"/>
    <w:rsid w:val="00D54A50"/>
    <w:rsid w:val="00D72C43"/>
    <w:rsid w:val="00D85BEC"/>
    <w:rsid w:val="00D901CA"/>
    <w:rsid w:val="00D96B4E"/>
    <w:rsid w:val="00DA3634"/>
    <w:rsid w:val="00DB267D"/>
    <w:rsid w:val="00DB4982"/>
    <w:rsid w:val="00DC0E96"/>
    <w:rsid w:val="00DC3FDC"/>
    <w:rsid w:val="00DC46AE"/>
    <w:rsid w:val="00DD0F4D"/>
    <w:rsid w:val="00DE6AB6"/>
    <w:rsid w:val="00DF6B62"/>
    <w:rsid w:val="00E01613"/>
    <w:rsid w:val="00E037CD"/>
    <w:rsid w:val="00E05E02"/>
    <w:rsid w:val="00E107D1"/>
    <w:rsid w:val="00E22C4E"/>
    <w:rsid w:val="00E32C0D"/>
    <w:rsid w:val="00E336ED"/>
    <w:rsid w:val="00E33926"/>
    <w:rsid w:val="00E36A8E"/>
    <w:rsid w:val="00E43B29"/>
    <w:rsid w:val="00E44E1B"/>
    <w:rsid w:val="00E50F63"/>
    <w:rsid w:val="00E60600"/>
    <w:rsid w:val="00E80B9C"/>
    <w:rsid w:val="00E8141F"/>
    <w:rsid w:val="00E85343"/>
    <w:rsid w:val="00E91206"/>
    <w:rsid w:val="00E93924"/>
    <w:rsid w:val="00EB101A"/>
    <w:rsid w:val="00EB5D6E"/>
    <w:rsid w:val="00EB6C01"/>
    <w:rsid w:val="00EC59E7"/>
    <w:rsid w:val="00EC5A0B"/>
    <w:rsid w:val="00ED03FE"/>
    <w:rsid w:val="00ED251B"/>
    <w:rsid w:val="00EE4EAE"/>
    <w:rsid w:val="00EF329A"/>
    <w:rsid w:val="00F013A0"/>
    <w:rsid w:val="00F04123"/>
    <w:rsid w:val="00F21DF0"/>
    <w:rsid w:val="00F325B9"/>
    <w:rsid w:val="00F33463"/>
    <w:rsid w:val="00F41FB8"/>
    <w:rsid w:val="00F426D7"/>
    <w:rsid w:val="00F511F8"/>
    <w:rsid w:val="00F846C9"/>
    <w:rsid w:val="00F97BEC"/>
    <w:rsid w:val="00FA1DBF"/>
    <w:rsid w:val="00FA6124"/>
    <w:rsid w:val="00FC3E2B"/>
    <w:rsid w:val="00FD070B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2918"/>
  <w15:chartTrackingRefBased/>
  <w15:docId w15:val="{CB7255FE-4976-4DD6-B433-6C4878F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E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4E2"/>
    <w:pPr>
      <w:tabs>
        <w:tab w:val="center" w:pos="4419"/>
        <w:tab w:val="right" w:pos="8838"/>
      </w:tabs>
      <w:spacing w:after="0" w:line="240" w:lineRule="auto"/>
    </w:pPr>
    <w:rPr>
      <w:lang w:eastAsia="zh-CN"/>
    </w:rPr>
  </w:style>
  <w:style w:type="character" w:customStyle="1" w:styleId="a4">
    <w:name w:val="ヘッダー (文字)"/>
    <w:basedOn w:val="a0"/>
    <w:link w:val="a3"/>
    <w:uiPriority w:val="99"/>
    <w:rsid w:val="005974E2"/>
  </w:style>
  <w:style w:type="paragraph" w:styleId="a5">
    <w:name w:val="footer"/>
    <w:basedOn w:val="a"/>
    <w:link w:val="a6"/>
    <w:uiPriority w:val="99"/>
    <w:unhideWhenUsed/>
    <w:rsid w:val="005974E2"/>
    <w:pPr>
      <w:tabs>
        <w:tab w:val="center" w:pos="4419"/>
        <w:tab w:val="right" w:pos="8838"/>
      </w:tabs>
      <w:spacing w:after="0" w:line="240" w:lineRule="auto"/>
    </w:pPr>
    <w:rPr>
      <w:lang w:eastAsia="zh-CN"/>
    </w:rPr>
  </w:style>
  <w:style w:type="character" w:customStyle="1" w:styleId="a6">
    <w:name w:val="フッター (文字)"/>
    <w:basedOn w:val="a0"/>
    <w:link w:val="a5"/>
    <w:uiPriority w:val="99"/>
    <w:rsid w:val="005974E2"/>
  </w:style>
  <w:style w:type="table" w:styleId="a7">
    <w:name w:val="Table Grid"/>
    <w:basedOn w:val="a1"/>
    <w:uiPriority w:val="39"/>
    <w:rsid w:val="005974E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5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556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customStyle="1" w:styleId="1">
    <w:name w:val="表 (格子)1"/>
    <w:basedOn w:val="a1"/>
    <w:next w:val="a7"/>
    <w:uiPriority w:val="39"/>
    <w:rsid w:val="00E32C0D"/>
    <w:pPr>
      <w:spacing w:after="0" w:line="240" w:lineRule="auto"/>
    </w:pPr>
    <w:rPr>
      <w:rFonts w:ascii="Calibri" w:eastAsia="Times New Roman" w:hAnsi="Calibri" w:cs="Arial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3B58B0"/>
    <w:pPr>
      <w:spacing w:after="0" w:line="240" w:lineRule="auto"/>
    </w:pPr>
    <w:rPr>
      <w:rFonts w:ascii="Calibri" w:eastAsia="Times New Roman" w:hAnsi="Calibri" w:cs="Arial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a"/>
    <w:rsid w:val="00E3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C6660"/>
    <w:pPr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076A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76A2D"/>
  </w:style>
  <w:style w:type="character" w:customStyle="1" w:styleId="ac">
    <w:name w:val="コメント文字列 (文字)"/>
    <w:basedOn w:val="a0"/>
    <w:link w:val="ab"/>
    <w:uiPriority w:val="99"/>
    <w:rsid w:val="00076A2D"/>
    <w:rPr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6A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6A2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jpeg" Type="http://schemas.openxmlformats.org/officeDocument/2006/relationships/image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edia/image2.jpeg" Type="http://schemas.openxmlformats.org/officeDocument/2006/relationships/image"/><Relationship Id="rId9" Target="media/image3.jpe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5.png" Type="http://schemas.openxmlformats.org/officeDocument/2006/relationships/image"/><Relationship Id="rId2" Target="media/image6.PNG" Type="http://schemas.openxmlformats.org/officeDocument/2006/relationships/image"/><Relationship Id="rId3" Target="media/image7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7FC9-0E38-CC4D-923F-E7DCE41E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825b1a3d2845b3694fd21516b9cd819f3e296e6dcb9a99f46f8f45385f544401</vt:lpwstr>
  </property>
</Properties>
</file>